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8F8AB" w14:textId="77777777" w:rsidR="001F6F8A" w:rsidRDefault="001F6F8A" w:rsidP="001F6F8A">
      <w:pPr>
        <w:ind w:left="2160" w:firstLine="0"/>
        <w:rPr>
          <w:lang w:val="en-US"/>
        </w:rPr>
      </w:pPr>
    </w:p>
    <w:p w14:paraId="7E589913" w14:textId="77777777" w:rsidR="001F6F8A" w:rsidRDefault="001F6F8A" w:rsidP="001F6F8A">
      <w:pPr>
        <w:ind w:left="2160" w:firstLine="0"/>
        <w:rPr>
          <w:lang w:val="en-US"/>
        </w:rPr>
      </w:pPr>
    </w:p>
    <w:p w14:paraId="27F56FC1" w14:textId="77777777" w:rsidR="001F6F8A" w:rsidRDefault="001F6F8A" w:rsidP="001F6F8A">
      <w:pPr>
        <w:ind w:left="2160" w:firstLine="0"/>
        <w:rPr>
          <w:lang w:val="en-US"/>
        </w:rPr>
      </w:pPr>
    </w:p>
    <w:p w14:paraId="0DCD10B7" w14:textId="77777777" w:rsidR="001F6F8A" w:rsidRDefault="001F6F8A" w:rsidP="001F6F8A">
      <w:pPr>
        <w:ind w:left="2160" w:firstLine="0"/>
        <w:rPr>
          <w:lang w:val="en-US"/>
        </w:rPr>
      </w:pPr>
    </w:p>
    <w:p w14:paraId="0F06E88B" w14:textId="77777777" w:rsidR="001F6F8A" w:rsidRDefault="001F6F8A" w:rsidP="001F6F8A">
      <w:pPr>
        <w:ind w:left="2160" w:firstLine="0"/>
        <w:rPr>
          <w:lang w:val="en-US"/>
        </w:rPr>
      </w:pPr>
    </w:p>
    <w:p w14:paraId="1713C87B" w14:textId="77777777" w:rsidR="001F6F8A" w:rsidRDefault="001F6F8A" w:rsidP="001F6F8A">
      <w:pPr>
        <w:ind w:left="2160" w:firstLine="0"/>
        <w:rPr>
          <w:lang w:val="en-US"/>
        </w:rPr>
      </w:pPr>
    </w:p>
    <w:p w14:paraId="6CFEE20F" w14:textId="77777777" w:rsidR="001F6F8A" w:rsidRDefault="001F6F8A" w:rsidP="001F6F8A">
      <w:pPr>
        <w:ind w:left="2160" w:firstLine="0"/>
        <w:rPr>
          <w:lang w:val="en-US"/>
        </w:rPr>
      </w:pPr>
    </w:p>
    <w:p w14:paraId="09334F51" w14:textId="15DAA8A0" w:rsidR="001F6F8A" w:rsidRDefault="00A4538B" w:rsidP="00064348">
      <w:pPr>
        <w:ind w:firstLine="0"/>
        <w:jc w:val="center"/>
        <w:rPr>
          <w:lang w:val="en-US"/>
        </w:rPr>
      </w:pPr>
      <w:r>
        <w:rPr>
          <w:lang w:val="en-US"/>
        </w:rPr>
        <w:t>AQUAPONICS DESIGN METHODOLOGY</w:t>
      </w:r>
    </w:p>
    <w:p w14:paraId="10767F44" w14:textId="77777777" w:rsidR="00064348" w:rsidRDefault="00064348" w:rsidP="00064348">
      <w:pPr>
        <w:ind w:firstLine="0"/>
        <w:jc w:val="center"/>
        <w:rPr>
          <w:lang w:val="en-US"/>
        </w:rPr>
      </w:pPr>
      <w:r>
        <w:rPr>
          <w:lang w:val="en-US"/>
        </w:rPr>
        <w:t>Student Name</w:t>
      </w:r>
    </w:p>
    <w:p w14:paraId="2CFD06F5" w14:textId="77777777" w:rsidR="00064348" w:rsidRDefault="00064348" w:rsidP="00064348">
      <w:pPr>
        <w:ind w:firstLine="0"/>
        <w:jc w:val="center"/>
        <w:rPr>
          <w:lang w:val="en-US"/>
        </w:rPr>
      </w:pPr>
      <w:r>
        <w:rPr>
          <w:lang w:val="en-US"/>
        </w:rPr>
        <w:t>Institution</w:t>
      </w:r>
    </w:p>
    <w:p w14:paraId="0200A1C6" w14:textId="77777777" w:rsidR="00064348" w:rsidRDefault="00064348" w:rsidP="00064348">
      <w:pPr>
        <w:ind w:firstLine="0"/>
        <w:jc w:val="center"/>
        <w:rPr>
          <w:lang w:val="en-US"/>
        </w:rPr>
      </w:pPr>
      <w:r>
        <w:rPr>
          <w:lang w:val="en-US"/>
        </w:rPr>
        <w:t>Course Name/Number</w:t>
      </w:r>
    </w:p>
    <w:p w14:paraId="6D4AE851" w14:textId="77777777" w:rsidR="00064348" w:rsidRDefault="00064348" w:rsidP="00064348">
      <w:pPr>
        <w:ind w:firstLine="0"/>
        <w:jc w:val="center"/>
        <w:rPr>
          <w:lang w:val="en-US"/>
        </w:rPr>
      </w:pPr>
      <w:r>
        <w:rPr>
          <w:lang w:val="en-US"/>
        </w:rPr>
        <w:t>Due Date</w:t>
      </w:r>
    </w:p>
    <w:p w14:paraId="6DBF5EE4" w14:textId="77777777" w:rsidR="00064348" w:rsidRPr="00080EB2" w:rsidRDefault="00064348" w:rsidP="00064348">
      <w:pPr>
        <w:ind w:firstLine="0"/>
        <w:jc w:val="center"/>
      </w:pPr>
      <w:r>
        <w:rPr>
          <w:lang w:val="en-US"/>
        </w:rPr>
        <w:t>Instructor Name</w:t>
      </w:r>
    </w:p>
    <w:p w14:paraId="61A83E26" w14:textId="77777777" w:rsidR="001F6F8A" w:rsidRDefault="001F6F8A" w:rsidP="00DD3777">
      <w:pPr>
        <w:ind w:left="2160" w:firstLine="0"/>
        <w:rPr>
          <w:lang w:val="en-US"/>
        </w:rPr>
      </w:pPr>
    </w:p>
    <w:p w14:paraId="0E65123F" w14:textId="77777777" w:rsidR="00895A6C" w:rsidRDefault="00895A6C" w:rsidP="00DD3777">
      <w:pPr>
        <w:ind w:left="2160" w:firstLine="0"/>
        <w:rPr>
          <w:lang w:val="en-US"/>
        </w:rPr>
      </w:pPr>
    </w:p>
    <w:p w14:paraId="5679B794" w14:textId="77777777" w:rsidR="00895A6C" w:rsidRDefault="00895A6C" w:rsidP="00DD3777">
      <w:pPr>
        <w:ind w:left="2160" w:firstLine="0"/>
        <w:rPr>
          <w:lang w:val="en-US"/>
        </w:rPr>
      </w:pPr>
    </w:p>
    <w:p w14:paraId="1684878E" w14:textId="77777777" w:rsidR="00895A6C" w:rsidRDefault="00895A6C" w:rsidP="00DD3777">
      <w:pPr>
        <w:ind w:left="2160" w:firstLine="0"/>
        <w:rPr>
          <w:lang w:val="en-US"/>
        </w:rPr>
      </w:pPr>
    </w:p>
    <w:p w14:paraId="58143266" w14:textId="418B4E25" w:rsidR="00A4538B" w:rsidRDefault="00A4538B" w:rsidP="00A4538B">
      <w:pPr>
        <w:pStyle w:val="Heading1"/>
        <w:rPr>
          <w:lang w:val="en-US"/>
        </w:rPr>
      </w:pPr>
      <w:r>
        <w:rPr>
          <w:lang w:val="en-US"/>
        </w:rPr>
        <w:lastRenderedPageBreak/>
        <w:t>DESIGN IDEAS</w:t>
      </w:r>
    </w:p>
    <w:p w14:paraId="1841B1B1" w14:textId="29D2A03C" w:rsidR="00A4538B" w:rsidRDefault="00A4538B" w:rsidP="00A4538B">
      <w:pPr>
        <w:rPr>
          <w:lang w:val="en-US"/>
        </w:rPr>
      </w:pPr>
      <w:r>
        <w:rPr>
          <w:lang w:val="en-US"/>
        </w:rPr>
        <w:t>The concept behind this Aquaponics project is to develop an engineering-based solution that tackles the social, legal, political, economic, environmental, technical and technological problems in the society by introducing a concept that meets the</w:t>
      </w:r>
      <w:r w:rsidR="00916284">
        <w:rPr>
          <w:lang w:val="en-US"/>
        </w:rPr>
        <w:t xml:space="preserve"> </w:t>
      </w:r>
      <w:r w:rsidR="00916284">
        <w:rPr>
          <w:lang w:val="en-US"/>
        </w:rPr>
        <w:t>United Nations Development program</w:t>
      </w:r>
      <w:r>
        <w:rPr>
          <w:lang w:val="en-US"/>
        </w:rPr>
        <w:t xml:space="preserve"> </w:t>
      </w:r>
      <w:r w:rsidR="00916284">
        <w:rPr>
          <w:lang w:val="en-US"/>
        </w:rPr>
        <w:t>(</w:t>
      </w:r>
      <w:r>
        <w:rPr>
          <w:lang w:val="en-US"/>
        </w:rPr>
        <w:t>U.N.D.P</w:t>
      </w:r>
      <w:r w:rsidR="00916284">
        <w:rPr>
          <w:lang w:val="en-US"/>
        </w:rPr>
        <w:t>)</w:t>
      </w:r>
      <w:r>
        <w:rPr>
          <w:lang w:val="en-US"/>
        </w:rPr>
        <w:t xml:space="preserve"> sustainable goals. It does this by addressing the energy concerns, population growth, pollution and water usage as maintained in the Industry, Infrastructure, </w:t>
      </w:r>
      <w:r w:rsidR="00916284">
        <w:rPr>
          <w:lang w:val="en-US"/>
        </w:rPr>
        <w:t xml:space="preserve">sustainable cities, climate action and clean energy, </w:t>
      </w:r>
      <w:r w:rsidR="00916284">
        <w:rPr>
          <w:lang w:val="en-US"/>
        </w:rPr>
        <w:t>U.N.D.P</w:t>
      </w:r>
      <w:r w:rsidR="00916284">
        <w:rPr>
          <w:lang w:val="en-US"/>
        </w:rPr>
        <w:t xml:space="preserve"> sustainable goals. The approach is to introduce </w:t>
      </w:r>
      <w:r w:rsidR="00F16374">
        <w:rPr>
          <w:lang w:val="en-US"/>
        </w:rPr>
        <w:t xml:space="preserve">an electronically-controlled Aquaponics module that works to power the motor used to run the back-yard farm </w:t>
      </w:r>
      <w:r w:rsidR="008A5B02">
        <w:rPr>
          <w:lang w:val="en-US"/>
        </w:rPr>
        <w:t>that houses</w:t>
      </w:r>
      <w:r w:rsidR="00F16374">
        <w:rPr>
          <w:lang w:val="en-US"/>
        </w:rPr>
        <w:t xml:space="preserve"> both fish and vegetables</w:t>
      </w:r>
      <w:r w:rsidR="002C1257">
        <w:rPr>
          <w:lang w:val="en-US"/>
        </w:rPr>
        <w:t>.</w:t>
      </w:r>
    </w:p>
    <w:p w14:paraId="4956C0FC" w14:textId="028FCF22" w:rsidR="002C1257" w:rsidRDefault="002C1257" w:rsidP="00A4538B">
      <w:pPr>
        <w:rPr>
          <w:lang w:val="en-US"/>
        </w:rPr>
      </w:pPr>
      <w:r>
        <w:rPr>
          <w:lang w:val="en-US"/>
        </w:rPr>
        <w:t xml:space="preserve">The current </w:t>
      </w:r>
      <w:r w:rsidR="00F53A35">
        <w:rPr>
          <w:lang w:val="en-US"/>
        </w:rPr>
        <w:t>Environmental, Social</w:t>
      </w:r>
      <w:r>
        <w:rPr>
          <w:lang w:val="en-US"/>
        </w:rPr>
        <w:t xml:space="preserve"> and </w:t>
      </w:r>
      <w:r w:rsidR="008A5B02">
        <w:rPr>
          <w:lang w:val="en-US"/>
        </w:rPr>
        <w:t>F</w:t>
      </w:r>
      <w:r>
        <w:rPr>
          <w:lang w:val="en-US"/>
        </w:rPr>
        <w:t>inancial challenges in the continent are that countries have a struggle with;</w:t>
      </w:r>
    </w:p>
    <w:p w14:paraId="7E76C935" w14:textId="77777777" w:rsidR="002C1257" w:rsidRPr="002C1257" w:rsidRDefault="002C1257" w:rsidP="002C1257">
      <w:pPr>
        <w:pStyle w:val="ListParagraph"/>
        <w:numPr>
          <w:ilvl w:val="0"/>
          <w:numId w:val="2"/>
        </w:numPr>
        <w:spacing w:after="200" w:afterAutospacing="0" w:line="288" w:lineRule="auto"/>
        <w:rPr>
          <w:u w:val="single"/>
        </w:rPr>
      </w:pPr>
      <w:r w:rsidRPr="002C1257">
        <w:rPr>
          <w:u w:val="single"/>
        </w:rPr>
        <w:t>Water usage.</w:t>
      </w:r>
    </w:p>
    <w:p w14:paraId="2E11FD93" w14:textId="77777777" w:rsidR="002C1257" w:rsidRPr="002C1257" w:rsidRDefault="002C1257" w:rsidP="002C1257">
      <w:pPr>
        <w:pStyle w:val="ListParagraph"/>
        <w:rPr>
          <w:u w:val="single"/>
        </w:rPr>
      </w:pPr>
    </w:p>
    <w:p w14:paraId="5B557B17" w14:textId="2732370B" w:rsidR="002C1257" w:rsidRPr="002C1257" w:rsidRDefault="002C1257" w:rsidP="008A5B02">
      <w:pPr>
        <w:pStyle w:val="ListParagraph"/>
      </w:pPr>
      <w:r w:rsidRPr="002C1257">
        <w:t xml:space="preserve">Drought is a </w:t>
      </w:r>
      <w:r>
        <w:rPr>
          <w:lang w:val="en-US"/>
        </w:rPr>
        <w:t xml:space="preserve">global </w:t>
      </w:r>
      <w:r w:rsidRPr="002C1257">
        <w:t>challenge. Additionally, the increase in population, especially in urban areas, concerns water and sewage companies. Apart from the recycling, it is vital to conserve water effectively. The Aquaponics system takes care of this by using the recirculating technique that minimizes the need to add water into the system continually.  Different from the conventional aquaculture systems that use ponds, the Aquaponics system uses tanks with a fish capacity closer to those in these fish ponds.  Not to mean that the system is water efficient since leakages in tanks and plants' water absorption reduce the water capacity in the system. However, in rearing fish, the Aquaponics system is the sustainable way of using very little water.</w:t>
      </w:r>
    </w:p>
    <w:p w14:paraId="79600AEE" w14:textId="77777777" w:rsidR="002C1257" w:rsidRPr="002C1257" w:rsidRDefault="002C1257" w:rsidP="002C1257">
      <w:pPr>
        <w:pStyle w:val="ListParagraph"/>
        <w:numPr>
          <w:ilvl w:val="0"/>
          <w:numId w:val="2"/>
        </w:numPr>
        <w:spacing w:after="200" w:afterAutospacing="0" w:line="288" w:lineRule="auto"/>
        <w:rPr>
          <w:u w:val="single"/>
        </w:rPr>
      </w:pPr>
      <w:r w:rsidRPr="002C1257">
        <w:rPr>
          <w:u w:val="single"/>
        </w:rPr>
        <w:t xml:space="preserve">Pollution. </w:t>
      </w:r>
    </w:p>
    <w:p w14:paraId="74903AAD" w14:textId="77777777" w:rsidR="002C1257" w:rsidRPr="002C1257" w:rsidRDefault="002C1257" w:rsidP="002C1257">
      <w:pPr>
        <w:pStyle w:val="ListParagraph"/>
        <w:rPr>
          <w:u w:val="single"/>
        </w:rPr>
      </w:pPr>
    </w:p>
    <w:p w14:paraId="068FDA8A" w14:textId="6BD86E65" w:rsidR="002C1257" w:rsidRPr="002C1257" w:rsidRDefault="002C1257" w:rsidP="002C1257">
      <w:pPr>
        <w:pStyle w:val="ListParagraph"/>
      </w:pPr>
      <w:r w:rsidRPr="002C1257">
        <w:lastRenderedPageBreak/>
        <w:t>Traditional farms depend on dwindling fossil fuel products, unlike the Aquaponics case that combats global warming challenges by minimizing carbon dioxide emissions. For instance, in vegetable farming, where farmers need to farm tomatoes, the soil preparation process using tractors consume diesel, unlike in this backyard aquaponics system. Apart from air, noise pollution does occur in industries in fish processing and manufacturing.  Generally, to solve pollution issues, it is vital to bring farms in the domestic household.</w:t>
      </w:r>
    </w:p>
    <w:p w14:paraId="57BFA404" w14:textId="77777777" w:rsidR="002C1257" w:rsidRPr="002C1257" w:rsidRDefault="002C1257" w:rsidP="002C1257">
      <w:pPr>
        <w:pStyle w:val="ListParagraph"/>
        <w:numPr>
          <w:ilvl w:val="0"/>
          <w:numId w:val="2"/>
        </w:numPr>
        <w:spacing w:after="200" w:afterAutospacing="0" w:line="288" w:lineRule="auto"/>
        <w:rPr>
          <w:u w:val="single"/>
        </w:rPr>
      </w:pPr>
      <w:r w:rsidRPr="002C1257">
        <w:rPr>
          <w:u w:val="single"/>
        </w:rPr>
        <w:t>Population growth.</w:t>
      </w:r>
    </w:p>
    <w:p w14:paraId="6D3EACAE" w14:textId="77777777" w:rsidR="00F53A35" w:rsidRDefault="00F53A35" w:rsidP="00F53A35">
      <w:pPr>
        <w:pStyle w:val="ListParagraph"/>
        <w:ind w:firstLine="0"/>
      </w:pPr>
    </w:p>
    <w:p w14:paraId="6E041D05" w14:textId="4829235E" w:rsidR="002C1257" w:rsidRPr="002C1257" w:rsidRDefault="002C1257" w:rsidP="00F53A35">
      <w:pPr>
        <w:pStyle w:val="ListParagraph"/>
        <w:ind w:firstLine="0"/>
      </w:pPr>
      <w:r w:rsidRPr="002C1257">
        <w:t xml:space="preserve">The World's population continues to grow from the current </w:t>
      </w:r>
      <w:r w:rsidRPr="002C1257">
        <w:rPr>
          <w:b/>
          <w:bCs/>
        </w:rPr>
        <w:t>6.8 Million to 9 Billion</w:t>
      </w:r>
      <w:r w:rsidRPr="002C1257">
        <w:t xml:space="preserve"> in the coming 30 years; therefore, to feed this growing population, there is a need to provide the population by bringing the food closer sustainably. This backyard Aquaponic unit brings the food closer to the consumer's backyard. By tapping into the urbanization rate and the real-estate sector's growth, these aquaponic units solve the food security, energy, climate change, and population growth problem.</w:t>
      </w:r>
    </w:p>
    <w:p w14:paraId="2EDA346A" w14:textId="6209FA7B" w:rsidR="002C1257" w:rsidRDefault="002C1257" w:rsidP="002C1257">
      <w:pPr>
        <w:pStyle w:val="ListParagraph"/>
        <w:numPr>
          <w:ilvl w:val="0"/>
          <w:numId w:val="2"/>
        </w:numPr>
        <w:spacing w:after="200" w:afterAutospacing="0" w:line="288" w:lineRule="auto"/>
        <w:rPr>
          <w:u w:val="single"/>
        </w:rPr>
      </w:pPr>
      <w:r>
        <w:rPr>
          <w:u w:val="single"/>
          <w:lang w:val="en-US"/>
        </w:rPr>
        <w:t xml:space="preserve">Electrical </w:t>
      </w:r>
      <w:r w:rsidRPr="002C1257">
        <w:rPr>
          <w:u w:val="single"/>
        </w:rPr>
        <w:t>Energy.</w:t>
      </w:r>
    </w:p>
    <w:p w14:paraId="33DB2431" w14:textId="77777777" w:rsidR="00F53A35" w:rsidRPr="002C1257" w:rsidRDefault="00F53A35" w:rsidP="00F53A35">
      <w:pPr>
        <w:pStyle w:val="ListParagraph"/>
        <w:spacing w:after="200" w:afterAutospacing="0" w:line="288" w:lineRule="auto"/>
        <w:ind w:firstLine="0"/>
        <w:rPr>
          <w:u w:val="single"/>
        </w:rPr>
      </w:pPr>
    </w:p>
    <w:p w14:paraId="04199A0F" w14:textId="765187AE" w:rsidR="002C1257" w:rsidRPr="002C1257" w:rsidRDefault="002C1257" w:rsidP="002C1257">
      <w:pPr>
        <w:pStyle w:val="ListParagraph"/>
      </w:pPr>
      <w:r>
        <w:rPr>
          <w:lang w:val="en-US"/>
        </w:rPr>
        <w:t xml:space="preserve">The demand of electricity increases with the proliferation of electronic products either in the industry, commercial or residential units. Therefore, it is imperative to introduce a sustainable technique to deal with the crisis through intelligent-based control systems. </w:t>
      </w:r>
      <w:r w:rsidRPr="002C1257">
        <w:t xml:space="preserve">In Aquaponics, food </w:t>
      </w:r>
      <w:r>
        <w:rPr>
          <w:lang w:val="en-US"/>
        </w:rPr>
        <w:t xml:space="preserve">and electrical energy </w:t>
      </w:r>
      <w:r w:rsidRPr="002C1257">
        <w:t xml:space="preserve">becomes "decentralized," </w:t>
      </w:r>
      <w:r>
        <w:rPr>
          <w:lang w:val="en-US"/>
        </w:rPr>
        <w:t xml:space="preserve">that makes the end-users </w:t>
      </w:r>
      <w:r w:rsidR="00B05641">
        <w:rPr>
          <w:lang w:val="en-US"/>
        </w:rPr>
        <w:t xml:space="preserve">manufacturers of </w:t>
      </w:r>
      <w:r w:rsidRPr="002C1257">
        <w:rPr>
          <w:b/>
          <w:bCs/>
        </w:rPr>
        <w:t>electrical energy</w:t>
      </w:r>
      <w:r w:rsidRPr="002C1257">
        <w:t xml:space="preserve"> </w:t>
      </w:r>
      <w:r w:rsidR="00B05641">
        <w:rPr>
          <w:lang w:val="en-US"/>
        </w:rPr>
        <w:t xml:space="preserve">that helps in dealing with the future electrical demand. </w:t>
      </w:r>
      <w:r w:rsidRPr="002C1257">
        <w:t xml:space="preserve"> </w:t>
      </w:r>
    </w:p>
    <w:p w14:paraId="6E057F29" w14:textId="54207D9C" w:rsidR="002C1257" w:rsidRPr="002C1257" w:rsidRDefault="002C1257" w:rsidP="002C1257">
      <w:pPr>
        <w:pStyle w:val="ListParagraph"/>
        <w:ind w:left="984" w:firstLine="0"/>
        <w:rPr>
          <w:lang w:val="en-US"/>
        </w:rPr>
      </w:pPr>
    </w:p>
    <w:p w14:paraId="7324A503" w14:textId="7C560E12" w:rsidR="00A4538B" w:rsidRDefault="00A4538B" w:rsidP="00A4538B">
      <w:pPr>
        <w:pStyle w:val="Heading1"/>
        <w:rPr>
          <w:lang w:val="en-US"/>
        </w:rPr>
      </w:pPr>
      <w:r>
        <w:rPr>
          <w:lang w:val="en-US"/>
        </w:rPr>
        <w:lastRenderedPageBreak/>
        <w:t xml:space="preserve">DECISION MATRIX </w:t>
      </w:r>
    </w:p>
    <w:p w14:paraId="0C66D1BC" w14:textId="19ABD8DD" w:rsidR="008A5B02" w:rsidRDefault="00D1646D" w:rsidP="008A5B02">
      <w:pPr>
        <w:rPr>
          <w:lang w:val="en-US"/>
        </w:rPr>
      </w:pPr>
      <w:r>
        <w:rPr>
          <w:lang w:val="en-US"/>
        </w:rPr>
        <w:t xml:space="preserve">Automated Aquaponics that </w:t>
      </w:r>
      <w:proofErr w:type="gramStart"/>
      <w:r>
        <w:rPr>
          <w:lang w:val="en-US"/>
        </w:rPr>
        <w:t>use</w:t>
      </w:r>
      <w:proofErr w:type="gramEnd"/>
      <w:r>
        <w:rPr>
          <w:lang w:val="en-US"/>
        </w:rPr>
        <w:t xml:space="preserve"> analog components using a Op-Amps and resistors, smart systems through microcontrollers or microprocessors </w:t>
      </w:r>
      <w:r w:rsidR="00E24336">
        <w:rPr>
          <w:lang w:val="en-US"/>
        </w:rPr>
        <w:t>and Internet</w:t>
      </w:r>
      <w:r>
        <w:rPr>
          <w:lang w:val="en-US"/>
        </w:rPr>
        <w:t xml:space="preserve"> of Things using either mobile applications and websites.</w:t>
      </w:r>
      <w:r w:rsidR="00E24336">
        <w:rPr>
          <w:lang w:val="en-US"/>
        </w:rPr>
        <w:t xml:space="preserve"> Choice 1 involved an aquaponics system built with plywood, fish tanks and growth-beds with automated alerts and electronic monitoring capabilities using ultrasonic, light, temperature and motion sensors (Miller, 2015). Choice 2 sought to develop an artificially intelligent irrigation system using wireless sensor network and a CC2430 microcomputer that monitored the humidity and temperature changes that synched the results to an I.O.T platform</w:t>
      </w:r>
      <w:r w:rsidR="003626DF">
        <w:rPr>
          <w:lang w:val="en-US"/>
        </w:rPr>
        <w:t xml:space="preserve"> (Duan, 2014)</w:t>
      </w:r>
      <w:r w:rsidR="00E24336">
        <w:rPr>
          <w:lang w:val="en-US"/>
        </w:rPr>
        <w:t>.</w:t>
      </w:r>
      <w:r w:rsidR="003626DF">
        <w:rPr>
          <w:lang w:val="en-US"/>
        </w:rPr>
        <w:t xml:space="preserve"> Choice 3 involved a photovoltaic solution that provided power supply to the microcontroller, and the pump</w:t>
      </w:r>
    </w:p>
    <w:tbl>
      <w:tblPr>
        <w:tblStyle w:val="TableGrid"/>
        <w:tblW w:w="0" w:type="auto"/>
        <w:tblLook w:val="04A0" w:firstRow="1" w:lastRow="0" w:firstColumn="1" w:lastColumn="0" w:noHBand="0" w:noVBand="1"/>
      </w:tblPr>
      <w:tblGrid>
        <w:gridCol w:w="2254"/>
        <w:gridCol w:w="2254"/>
        <w:gridCol w:w="2254"/>
        <w:gridCol w:w="2254"/>
      </w:tblGrid>
      <w:tr w:rsidR="00D1646D" w14:paraId="12D666E1" w14:textId="77777777" w:rsidTr="00D1646D">
        <w:tc>
          <w:tcPr>
            <w:tcW w:w="2254" w:type="dxa"/>
          </w:tcPr>
          <w:p w14:paraId="7B50D618" w14:textId="7D66A130" w:rsidR="00D1646D" w:rsidRPr="00D77FE8" w:rsidRDefault="00D77FE8" w:rsidP="008A5B02">
            <w:pPr>
              <w:ind w:firstLine="0"/>
              <w:rPr>
                <w:b/>
                <w:bCs/>
                <w:lang w:val="en-US"/>
              </w:rPr>
            </w:pPr>
            <w:r w:rsidRPr="00D77FE8">
              <w:rPr>
                <w:b/>
                <w:bCs/>
                <w:lang w:val="en-US"/>
              </w:rPr>
              <w:t>CRITERIA</w:t>
            </w:r>
          </w:p>
        </w:tc>
        <w:tc>
          <w:tcPr>
            <w:tcW w:w="2254" w:type="dxa"/>
          </w:tcPr>
          <w:p w14:paraId="67325EA3" w14:textId="46C5E2D8" w:rsidR="00D1646D" w:rsidRPr="00D77FE8" w:rsidRDefault="00D77FE8" w:rsidP="008A5B02">
            <w:pPr>
              <w:ind w:firstLine="0"/>
              <w:rPr>
                <w:b/>
                <w:bCs/>
                <w:lang w:val="en-US"/>
              </w:rPr>
            </w:pPr>
            <w:r w:rsidRPr="00D77FE8">
              <w:rPr>
                <w:b/>
                <w:bCs/>
                <w:lang w:val="en-US"/>
              </w:rPr>
              <w:t>CHOICE 1</w:t>
            </w:r>
          </w:p>
        </w:tc>
        <w:tc>
          <w:tcPr>
            <w:tcW w:w="2254" w:type="dxa"/>
          </w:tcPr>
          <w:p w14:paraId="1265803D" w14:textId="78B80ABD" w:rsidR="00D1646D" w:rsidRPr="00D77FE8" w:rsidRDefault="00D77FE8" w:rsidP="008A5B02">
            <w:pPr>
              <w:ind w:firstLine="0"/>
              <w:rPr>
                <w:b/>
                <w:bCs/>
                <w:lang w:val="en-US"/>
              </w:rPr>
            </w:pPr>
            <w:r w:rsidRPr="00D77FE8">
              <w:rPr>
                <w:b/>
                <w:bCs/>
                <w:lang w:val="en-US"/>
              </w:rPr>
              <w:t>CHOICE 2</w:t>
            </w:r>
          </w:p>
        </w:tc>
        <w:tc>
          <w:tcPr>
            <w:tcW w:w="2254" w:type="dxa"/>
          </w:tcPr>
          <w:p w14:paraId="5AF562A6" w14:textId="373C0B1B" w:rsidR="00D1646D" w:rsidRPr="00D77FE8" w:rsidRDefault="00D77FE8" w:rsidP="008A5B02">
            <w:pPr>
              <w:ind w:firstLine="0"/>
              <w:rPr>
                <w:b/>
                <w:bCs/>
                <w:lang w:val="en-US"/>
              </w:rPr>
            </w:pPr>
            <w:r w:rsidRPr="00D77FE8">
              <w:rPr>
                <w:b/>
                <w:bCs/>
                <w:lang w:val="en-US"/>
              </w:rPr>
              <w:t>CHOICE 3</w:t>
            </w:r>
          </w:p>
        </w:tc>
      </w:tr>
      <w:tr w:rsidR="00D1646D" w14:paraId="7D965DF1" w14:textId="77777777" w:rsidTr="00D1646D">
        <w:tc>
          <w:tcPr>
            <w:tcW w:w="2254" w:type="dxa"/>
          </w:tcPr>
          <w:p w14:paraId="463580C8" w14:textId="6889014E" w:rsidR="00D1646D" w:rsidRDefault="00D1646D" w:rsidP="008A5B02">
            <w:pPr>
              <w:ind w:firstLine="0"/>
              <w:rPr>
                <w:lang w:val="en-US"/>
              </w:rPr>
            </w:pPr>
            <w:r>
              <w:rPr>
                <w:lang w:val="en-US"/>
              </w:rPr>
              <w:t>Sensors (Light Detection, Water level monitoring, Temperature)</w:t>
            </w:r>
          </w:p>
        </w:tc>
        <w:tc>
          <w:tcPr>
            <w:tcW w:w="2254" w:type="dxa"/>
          </w:tcPr>
          <w:p w14:paraId="0D9A5798" w14:textId="3DEF0984" w:rsidR="00D1646D" w:rsidRDefault="00D1646D" w:rsidP="008A5B02">
            <w:pPr>
              <w:ind w:firstLine="0"/>
              <w:rPr>
                <w:lang w:val="en-US"/>
              </w:rPr>
            </w:pPr>
            <w:r>
              <w:rPr>
                <w:lang w:val="en-US"/>
              </w:rPr>
              <w:t>Ultrasonic (Water Level), Light sensor, Temperature sensor, Motion)</w:t>
            </w:r>
          </w:p>
        </w:tc>
        <w:tc>
          <w:tcPr>
            <w:tcW w:w="2254" w:type="dxa"/>
          </w:tcPr>
          <w:p w14:paraId="751F1B03" w14:textId="49FB2D93" w:rsidR="00D1646D" w:rsidRDefault="00E24336" w:rsidP="008A5B02">
            <w:pPr>
              <w:ind w:firstLine="0"/>
              <w:rPr>
                <w:lang w:val="en-US"/>
              </w:rPr>
            </w:pPr>
            <w:r>
              <w:rPr>
                <w:lang w:val="en-US"/>
              </w:rPr>
              <w:t>Flow, rain and humidity sensors.</w:t>
            </w:r>
          </w:p>
        </w:tc>
        <w:tc>
          <w:tcPr>
            <w:tcW w:w="2254" w:type="dxa"/>
          </w:tcPr>
          <w:p w14:paraId="455C3627" w14:textId="5F53BD35" w:rsidR="00D1646D" w:rsidRDefault="003626DF" w:rsidP="008A5B02">
            <w:pPr>
              <w:ind w:firstLine="0"/>
              <w:rPr>
                <w:lang w:val="en-US"/>
              </w:rPr>
            </w:pPr>
            <w:r>
              <w:rPr>
                <w:lang w:val="en-US"/>
              </w:rPr>
              <w:t>Temperature, Moisture, Light Dependent Resistor (L.D.R)</w:t>
            </w:r>
          </w:p>
        </w:tc>
      </w:tr>
      <w:tr w:rsidR="00D1646D" w14:paraId="01EE1B75" w14:textId="77777777" w:rsidTr="00D1646D">
        <w:tc>
          <w:tcPr>
            <w:tcW w:w="2254" w:type="dxa"/>
          </w:tcPr>
          <w:p w14:paraId="0C9ED659" w14:textId="53F23C78" w:rsidR="00D1646D" w:rsidRDefault="00E24336" w:rsidP="008A5B02">
            <w:pPr>
              <w:ind w:firstLine="0"/>
              <w:rPr>
                <w:lang w:val="en-US"/>
              </w:rPr>
            </w:pPr>
            <w:r>
              <w:rPr>
                <w:lang w:val="en-US"/>
              </w:rPr>
              <w:t>Electronic Components</w:t>
            </w:r>
          </w:p>
        </w:tc>
        <w:tc>
          <w:tcPr>
            <w:tcW w:w="2254" w:type="dxa"/>
          </w:tcPr>
          <w:p w14:paraId="4491C81C" w14:textId="7CC83123" w:rsidR="00D1646D" w:rsidRDefault="00E24336" w:rsidP="008A5B02">
            <w:pPr>
              <w:ind w:firstLine="0"/>
              <w:rPr>
                <w:lang w:val="en-US"/>
              </w:rPr>
            </w:pPr>
            <w:r>
              <w:rPr>
                <w:lang w:val="en-US"/>
              </w:rPr>
              <w:t>DC Converter, Breadboard cables, Capacitors, Resistors.</w:t>
            </w:r>
          </w:p>
        </w:tc>
        <w:tc>
          <w:tcPr>
            <w:tcW w:w="2254" w:type="dxa"/>
          </w:tcPr>
          <w:p w14:paraId="27B6A15B" w14:textId="133754FE" w:rsidR="00D1646D" w:rsidRDefault="00E24336" w:rsidP="008A5B02">
            <w:pPr>
              <w:ind w:firstLine="0"/>
              <w:rPr>
                <w:lang w:val="en-US"/>
              </w:rPr>
            </w:pPr>
            <w:r>
              <w:rPr>
                <w:lang w:val="en-US"/>
              </w:rPr>
              <w:t>MCU, Solenoid valves, relays</w:t>
            </w:r>
          </w:p>
        </w:tc>
        <w:tc>
          <w:tcPr>
            <w:tcW w:w="2254" w:type="dxa"/>
          </w:tcPr>
          <w:p w14:paraId="2458E8F7" w14:textId="0287E461" w:rsidR="00D1646D" w:rsidRDefault="003626DF" w:rsidP="008A5B02">
            <w:pPr>
              <w:ind w:firstLine="0"/>
              <w:rPr>
                <w:lang w:val="en-US"/>
              </w:rPr>
            </w:pPr>
            <w:r>
              <w:rPr>
                <w:lang w:val="en-US"/>
              </w:rPr>
              <w:t xml:space="preserve">Relay Driver circuit, </w:t>
            </w:r>
          </w:p>
        </w:tc>
      </w:tr>
      <w:tr w:rsidR="00D1646D" w14:paraId="362BA94F" w14:textId="77777777" w:rsidTr="00D1646D">
        <w:tc>
          <w:tcPr>
            <w:tcW w:w="2254" w:type="dxa"/>
          </w:tcPr>
          <w:p w14:paraId="26A0152C" w14:textId="11F7D223" w:rsidR="00D1646D" w:rsidRDefault="00D1646D" w:rsidP="008A5B02">
            <w:pPr>
              <w:ind w:firstLine="0"/>
              <w:rPr>
                <w:lang w:val="en-US"/>
              </w:rPr>
            </w:pPr>
            <w:r>
              <w:rPr>
                <w:lang w:val="en-US"/>
              </w:rPr>
              <w:t>Microcontroller</w:t>
            </w:r>
          </w:p>
        </w:tc>
        <w:tc>
          <w:tcPr>
            <w:tcW w:w="2254" w:type="dxa"/>
          </w:tcPr>
          <w:p w14:paraId="6658FF44" w14:textId="5D38C968" w:rsidR="00D1646D" w:rsidRDefault="00E24336" w:rsidP="008A5B02">
            <w:pPr>
              <w:ind w:firstLine="0"/>
              <w:rPr>
                <w:lang w:val="en-US"/>
              </w:rPr>
            </w:pPr>
            <w:r>
              <w:rPr>
                <w:lang w:val="en-US"/>
              </w:rPr>
              <w:t>Not Applicable</w:t>
            </w:r>
          </w:p>
        </w:tc>
        <w:tc>
          <w:tcPr>
            <w:tcW w:w="2254" w:type="dxa"/>
          </w:tcPr>
          <w:p w14:paraId="7F45D314" w14:textId="491BCA89" w:rsidR="00D1646D" w:rsidRDefault="00E24336" w:rsidP="008A5B02">
            <w:pPr>
              <w:ind w:firstLine="0"/>
              <w:rPr>
                <w:lang w:val="en-US"/>
              </w:rPr>
            </w:pPr>
            <w:r>
              <w:rPr>
                <w:lang w:val="en-US"/>
              </w:rPr>
              <w:t>CC2430 Single Chip Microcomputer</w:t>
            </w:r>
          </w:p>
        </w:tc>
        <w:tc>
          <w:tcPr>
            <w:tcW w:w="2254" w:type="dxa"/>
          </w:tcPr>
          <w:p w14:paraId="34BF9E60" w14:textId="77C2919B" w:rsidR="00D1646D" w:rsidRDefault="003626DF" w:rsidP="008A5B02">
            <w:pPr>
              <w:ind w:firstLine="0"/>
              <w:rPr>
                <w:lang w:val="en-US"/>
              </w:rPr>
            </w:pPr>
            <w:r>
              <w:rPr>
                <w:lang w:val="en-US"/>
              </w:rPr>
              <w:t>PIC18F4550</w:t>
            </w:r>
          </w:p>
        </w:tc>
      </w:tr>
      <w:tr w:rsidR="00E24336" w14:paraId="57D8A5C0" w14:textId="77777777" w:rsidTr="00D1646D">
        <w:tc>
          <w:tcPr>
            <w:tcW w:w="2254" w:type="dxa"/>
          </w:tcPr>
          <w:p w14:paraId="2298A429" w14:textId="0D69872D" w:rsidR="00E24336" w:rsidRDefault="00E24336" w:rsidP="008A5B02">
            <w:pPr>
              <w:ind w:firstLine="0"/>
              <w:rPr>
                <w:lang w:val="en-US"/>
              </w:rPr>
            </w:pPr>
            <w:r>
              <w:rPr>
                <w:lang w:val="en-US"/>
              </w:rPr>
              <w:t>Architecture</w:t>
            </w:r>
          </w:p>
        </w:tc>
        <w:tc>
          <w:tcPr>
            <w:tcW w:w="2254" w:type="dxa"/>
          </w:tcPr>
          <w:p w14:paraId="54DE79C8" w14:textId="6DBCBEC7" w:rsidR="00E24336" w:rsidRDefault="00E24336" w:rsidP="008A5B02">
            <w:pPr>
              <w:ind w:firstLine="0"/>
              <w:rPr>
                <w:lang w:val="en-US"/>
              </w:rPr>
            </w:pPr>
            <w:r>
              <w:rPr>
                <w:lang w:val="en-US"/>
              </w:rPr>
              <w:t>Fish Feeder, Automatic Siphon</w:t>
            </w:r>
            <w:r w:rsidR="003626DF">
              <w:rPr>
                <w:lang w:val="en-US"/>
              </w:rPr>
              <w:t>.</w:t>
            </w:r>
          </w:p>
        </w:tc>
        <w:tc>
          <w:tcPr>
            <w:tcW w:w="2254" w:type="dxa"/>
          </w:tcPr>
          <w:p w14:paraId="75F2D308" w14:textId="6EA536F8" w:rsidR="00E24336" w:rsidRDefault="003626DF" w:rsidP="008A5B02">
            <w:pPr>
              <w:ind w:firstLine="0"/>
              <w:rPr>
                <w:lang w:val="en-US"/>
              </w:rPr>
            </w:pPr>
            <w:r>
              <w:rPr>
                <w:lang w:val="en-US"/>
              </w:rPr>
              <w:t>Automatic Irrigation: Xbee Networks, Fuzzy Control Algorithm</w:t>
            </w:r>
          </w:p>
        </w:tc>
        <w:tc>
          <w:tcPr>
            <w:tcW w:w="2254" w:type="dxa"/>
          </w:tcPr>
          <w:p w14:paraId="7F96D0E4" w14:textId="772E7EBD" w:rsidR="00E24336" w:rsidRDefault="003626DF" w:rsidP="008A5B02">
            <w:pPr>
              <w:ind w:firstLine="0"/>
              <w:rPr>
                <w:lang w:val="en-US"/>
              </w:rPr>
            </w:pPr>
            <w:r>
              <w:rPr>
                <w:lang w:val="en-US"/>
              </w:rPr>
              <w:t xml:space="preserve">Aquaponics </w:t>
            </w:r>
          </w:p>
        </w:tc>
      </w:tr>
      <w:tr w:rsidR="003626DF" w14:paraId="01C8FC32" w14:textId="77777777" w:rsidTr="00D1646D">
        <w:tc>
          <w:tcPr>
            <w:tcW w:w="2254" w:type="dxa"/>
          </w:tcPr>
          <w:p w14:paraId="440B0CC6" w14:textId="27DB5BE2" w:rsidR="003626DF" w:rsidRDefault="003626DF" w:rsidP="003626DF">
            <w:pPr>
              <w:ind w:firstLine="0"/>
              <w:rPr>
                <w:lang w:val="en-US"/>
              </w:rPr>
            </w:pPr>
            <w:r>
              <w:rPr>
                <w:lang w:val="en-US"/>
              </w:rPr>
              <w:t>Alert Triggering mechanisms</w:t>
            </w:r>
          </w:p>
        </w:tc>
        <w:tc>
          <w:tcPr>
            <w:tcW w:w="2254" w:type="dxa"/>
          </w:tcPr>
          <w:p w14:paraId="76F5CFEF" w14:textId="376B3EA2" w:rsidR="003626DF" w:rsidRDefault="003626DF" w:rsidP="003626DF">
            <w:pPr>
              <w:ind w:firstLine="0"/>
              <w:rPr>
                <w:lang w:val="en-US"/>
              </w:rPr>
            </w:pPr>
            <w:r>
              <w:rPr>
                <w:lang w:val="en-US"/>
              </w:rPr>
              <w:t>Liquid Crystal Display and L.E. Ds</w:t>
            </w:r>
          </w:p>
        </w:tc>
        <w:tc>
          <w:tcPr>
            <w:tcW w:w="2254" w:type="dxa"/>
          </w:tcPr>
          <w:p w14:paraId="4F36F304" w14:textId="5B96961B" w:rsidR="003626DF" w:rsidRDefault="003626DF" w:rsidP="003626DF">
            <w:pPr>
              <w:ind w:firstLine="0"/>
              <w:rPr>
                <w:lang w:val="en-US"/>
              </w:rPr>
            </w:pPr>
            <w:r>
              <w:rPr>
                <w:lang w:val="en-US"/>
              </w:rPr>
              <w:t>IoT infrastructure</w:t>
            </w:r>
          </w:p>
        </w:tc>
        <w:tc>
          <w:tcPr>
            <w:tcW w:w="2254" w:type="dxa"/>
          </w:tcPr>
          <w:p w14:paraId="0A15CF93" w14:textId="097EBDCB" w:rsidR="003626DF" w:rsidRDefault="003626DF" w:rsidP="003626DF">
            <w:pPr>
              <w:ind w:firstLine="0"/>
              <w:rPr>
                <w:lang w:val="en-US"/>
              </w:rPr>
            </w:pPr>
            <w:r>
              <w:rPr>
                <w:lang w:val="en-US"/>
              </w:rPr>
              <w:t>Liquid Crystal Display and L.E. Ds</w:t>
            </w:r>
          </w:p>
        </w:tc>
      </w:tr>
      <w:tr w:rsidR="003626DF" w14:paraId="25BC51F2" w14:textId="77777777" w:rsidTr="00D1646D">
        <w:tc>
          <w:tcPr>
            <w:tcW w:w="2254" w:type="dxa"/>
          </w:tcPr>
          <w:p w14:paraId="167FA9B6" w14:textId="085C826F" w:rsidR="003626DF" w:rsidRDefault="003626DF" w:rsidP="003626DF">
            <w:pPr>
              <w:ind w:firstLine="0"/>
              <w:rPr>
                <w:lang w:val="en-US"/>
              </w:rPr>
            </w:pPr>
            <w:r>
              <w:rPr>
                <w:lang w:val="en-US"/>
              </w:rPr>
              <w:t xml:space="preserve">Project Budget </w:t>
            </w:r>
          </w:p>
        </w:tc>
        <w:tc>
          <w:tcPr>
            <w:tcW w:w="2254" w:type="dxa"/>
          </w:tcPr>
          <w:p w14:paraId="3A9E70A7" w14:textId="4945DDE6" w:rsidR="003626DF" w:rsidRDefault="003626DF" w:rsidP="003626DF">
            <w:pPr>
              <w:ind w:firstLine="0"/>
              <w:rPr>
                <w:lang w:val="en-US"/>
              </w:rPr>
            </w:pPr>
            <w:r>
              <w:rPr>
                <w:lang w:val="en-US"/>
              </w:rPr>
              <w:t>$943.42</w:t>
            </w:r>
          </w:p>
        </w:tc>
        <w:tc>
          <w:tcPr>
            <w:tcW w:w="2254" w:type="dxa"/>
          </w:tcPr>
          <w:p w14:paraId="6B5496B9" w14:textId="6D151FA1" w:rsidR="003626DF" w:rsidRDefault="003626DF" w:rsidP="003626DF">
            <w:pPr>
              <w:ind w:firstLine="0"/>
              <w:rPr>
                <w:lang w:val="en-US"/>
              </w:rPr>
            </w:pPr>
            <w:r>
              <w:rPr>
                <w:lang w:val="en-US"/>
              </w:rPr>
              <w:t>$1512</w:t>
            </w:r>
          </w:p>
        </w:tc>
        <w:tc>
          <w:tcPr>
            <w:tcW w:w="2254" w:type="dxa"/>
          </w:tcPr>
          <w:p w14:paraId="2727322B" w14:textId="04FF8E1C" w:rsidR="003626DF" w:rsidRDefault="00D77FE8" w:rsidP="003626DF">
            <w:pPr>
              <w:ind w:firstLine="0"/>
              <w:rPr>
                <w:lang w:val="en-US"/>
              </w:rPr>
            </w:pPr>
            <w:r>
              <w:rPr>
                <w:lang w:val="en-US"/>
              </w:rPr>
              <w:t>$323.42</w:t>
            </w:r>
          </w:p>
        </w:tc>
      </w:tr>
    </w:tbl>
    <w:p w14:paraId="61767673" w14:textId="77777777" w:rsidR="00D1646D" w:rsidRPr="008A5B02" w:rsidRDefault="00D1646D" w:rsidP="008A5B02">
      <w:pPr>
        <w:rPr>
          <w:lang w:val="en-US"/>
        </w:rPr>
      </w:pPr>
    </w:p>
    <w:p w14:paraId="473CD4F1" w14:textId="1582ECF8" w:rsidR="00A4538B" w:rsidRDefault="00A4538B" w:rsidP="00A4538B">
      <w:pPr>
        <w:pStyle w:val="Heading1"/>
        <w:rPr>
          <w:lang w:val="en-US"/>
        </w:rPr>
      </w:pPr>
      <w:r>
        <w:rPr>
          <w:lang w:val="en-US"/>
        </w:rPr>
        <w:lastRenderedPageBreak/>
        <w:t>IMPACT OF THE PROJECT</w:t>
      </w:r>
    </w:p>
    <w:p w14:paraId="5AC9979F" w14:textId="6F694551" w:rsidR="00D77FE8" w:rsidRPr="00D77FE8" w:rsidRDefault="00D77FE8" w:rsidP="00D77FE8">
      <w:pPr>
        <w:rPr>
          <w:lang w:val="en-US"/>
        </w:rPr>
      </w:pPr>
      <w:r>
        <w:rPr>
          <w:lang w:val="en-US"/>
        </w:rPr>
        <w:t xml:space="preserve">The advantage of this system is that it consumes a small space that makes it suitable for urban and peri-urban areas by supplying end-consumers with vegetables. Additionally, it conveys a vegetative improvement for the eco-system by improving the quality of life for the individuals through better sustainable homes that have a self-sufficient capability. The LED lighting in the setup also offers a better aesthetic outlook for the quality of life while the customized alert mechanism </w:t>
      </w:r>
      <w:r w:rsidR="00BB17CB">
        <w:rPr>
          <w:lang w:val="en-US"/>
        </w:rPr>
        <w:t>offers</w:t>
      </w:r>
      <w:r>
        <w:rPr>
          <w:lang w:val="en-US"/>
        </w:rPr>
        <w:t xml:space="preserve"> users with better monitoring and control of electronic appliances. </w:t>
      </w:r>
      <w:r w:rsidR="00BB17CB">
        <w:rPr>
          <w:lang w:val="en-US"/>
        </w:rPr>
        <w:t>Therefore,</w:t>
      </w:r>
      <w:r>
        <w:rPr>
          <w:lang w:val="en-US"/>
        </w:rPr>
        <w:t xml:space="preserve"> on a wider scope this project has a contribution to the economic, social, environmental and technological growth of all countries in meeting the global sustainable development goals.</w:t>
      </w:r>
    </w:p>
    <w:p w14:paraId="32DBD01C" w14:textId="60866277" w:rsidR="00A4538B" w:rsidRDefault="00A4538B" w:rsidP="00A4538B">
      <w:pPr>
        <w:pStyle w:val="Heading1"/>
        <w:rPr>
          <w:lang w:val="en-US"/>
        </w:rPr>
      </w:pPr>
      <w:r>
        <w:rPr>
          <w:lang w:val="en-US"/>
        </w:rPr>
        <w:t>DESIGN APPROACH</w:t>
      </w:r>
    </w:p>
    <w:p w14:paraId="1E7C57E8" w14:textId="75CF87BE" w:rsidR="0090082D" w:rsidRDefault="0090082D" w:rsidP="0090082D">
      <w:pPr>
        <w:rPr>
          <w:lang w:val="en-US"/>
        </w:rPr>
      </w:pPr>
      <w:r>
        <w:rPr>
          <w:lang w:val="en-US"/>
        </w:rPr>
        <w:t xml:space="preserve">The following figure shows the mechanical structure of the plastic enclosure that houses the electronic component in this Aquaponics project. </w:t>
      </w:r>
    </w:p>
    <w:p w14:paraId="75A5E6B0" w14:textId="77777777" w:rsidR="0090082D" w:rsidRDefault="0090082D" w:rsidP="0090082D">
      <w:pPr>
        <w:rPr>
          <w:noProof/>
        </w:rPr>
      </w:pPr>
    </w:p>
    <w:p w14:paraId="35977AC9" w14:textId="5B01F877" w:rsidR="0090082D" w:rsidRPr="0090082D" w:rsidRDefault="0090082D" w:rsidP="0090082D">
      <w:pPr>
        <w:rPr>
          <w:lang w:val="en-US"/>
        </w:rPr>
      </w:pPr>
      <w:r>
        <w:rPr>
          <w:noProof/>
        </w:rPr>
        <w:lastRenderedPageBreak/>
        <w:drawing>
          <wp:inline distT="0" distB="0" distL="0" distR="0" wp14:anchorId="2B9CE7C3" wp14:editId="0BA52ED2">
            <wp:extent cx="5372100" cy="7640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6271"/>
                    <a:stretch/>
                  </pic:blipFill>
                  <pic:spPr bwMode="auto">
                    <a:xfrm>
                      <a:off x="0" y="0"/>
                      <a:ext cx="5372100" cy="7640320"/>
                    </a:xfrm>
                    <a:prstGeom prst="rect">
                      <a:avLst/>
                    </a:prstGeom>
                    <a:noFill/>
                    <a:ln>
                      <a:noFill/>
                    </a:ln>
                    <a:extLst>
                      <a:ext uri="{53640926-AAD7-44D8-BBD7-CCE9431645EC}">
                        <a14:shadowObscured xmlns:a14="http://schemas.microsoft.com/office/drawing/2010/main"/>
                      </a:ext>
                    </a:extLst>
                  </pic:spPr>
                </pic:pic>
              </a:graphicData>
            </a:graphic>
          </wp:inline>
        </w:drawing>
      </w:r>
    </w:p>
    <w:p w14:paraId="2B39283E" w14:textId="788FD8A2" w:rsidR="00A4538B" w:rsidRDefault="00A4538B" w:rsidP="00A4538B">
      <w:pPr>
        <w:rPr>
          <w:lang w:val="en-US"/>
        </w:rPr>
      </w:pPr>
    </w:p>
    <w:p w14:paraId="4176B1DE" w14:textId="01926499" w:rsidR="0090082D" w:rsidRDefault="0090082D" w:rsidP="00A4538B">
      <w:pPr>
        <w:rPr>
          <w:lang w:val="en-US"/>
        </w:rPr>
      </w:pPr>
    </w:p>
    <w:p w14:paraId="6829F7FA" w14:textId="77777777" w:rsidR="0090082D" w:rsidRPr="00A4538B" w:rsidRDefault="0090082D" w:rsidP="00A4538B">
      <w:pPr>
        <w:rPr>
          <w:lang w:val="en-US"/>
        </w:rPr>
      </w:pPr>
    </w:p>
    <w:p w14:paraId="7550FD71" w14:textId="0083B71B" w:rsidR="005B2228" w:rsidRPr="00FE702E" w:rsidRDefault="005B2228" w:rsidP="00FE702E">
      <w:pPr>
        <w:ind w:left="2880" w:firstLine="720"/>
        <w:rPr>
          <w:rFonts w:cs="Times New Roman"/>
          <w:b/>
          <w:bCs/>
          <w:lang w:val="en-US"/>
        </w:rPr>
      </w:pPr>
      <w:r w:rsidRPr="00FE702E">
        <w:rPr>
          <w:rFonts w:cs="Times New Roman"/>
          <w:b/>
          <w:bCs/>
          <w:lang w:val="en-US"/>
        </w:rPr>
        <w:t>REFERENCES</w:t>
      </w:r>
    </w:p>
    <w:p w14:paraId="13A8D1DE" w14:textId="613A53F6" w:rsidR="003626DF" w:rsidRDefault="003626DF" w:rsidP="00FE702E">
      <w:pPr>
        <w:spacing w:after="0" w:afterAutospacing="0"/>
        <w:ind w:left="680" w:hanging="680"/>
        <w:rPr>
          <w:rFonts w:cs="Times New Roman"/>
          <w:color w:val="222222"/>
          <w:shd w:val="clear" w:color="auto" w:fill="FFFFFF"/>
          <w:lang w:val="en-US"/>
        </w:rPr>
      </w:pPr>
      <w:r w:rsidRPr="003626DF">
        <w:rPr>
          <w:rFonts w:cs="Times New Roman"/>
          <w:color w:val="222222"/>
          <w:shd w:val="clear" w:color="auto" w:fill="FFFFFF"/>
        </w:rPr>
        <w:t>Duan, X. J. (2014). Research on IOT-Based Smart Garden Project. In </w:t>
      </w:r>
      <w:r w:rsidRPr="003626DF">
        <w:rPr>
          <w:rFonts w:cs="Times New Roman"/>
          <w:i/>
          <w:iCs/>
          <w:color w:val="222222"/>
          <w:shd w:val="clear" w:color="auto" w:fill="FFFFFF"/>
        </w:rPr>
        <w:t>Applied Mechanics and Materials</w:t>
      </w:r>
      <w:r w:rsidRPr="003626DF">
        <w:rPr>
          <w:rFonts w:cs="Times New Roman"/>
          <w:color w:val="222222"/>
          <w:shd w:val="clear" w:color="auto" w:fill="FFFFFF"/>
        </w:rPr>
        <w:t> (Vol. 608, pp. 321-325). Trans Tech Publications Ltd.</w:t>
      </w:r>
    </w:p>
    <w:p w14:paraId="3F17D45B" w14:textId="5AFB7235" w:rsidR="00FE702E" w:rsidRDefault="00E24336" w:rsidP="00FE702E">
      <w:pPr>
        <w:spacing w:after="0" w:afterAutospacing="0"/>
        <w:ind w:left="680" w:hanging="680"/>
        <w:rPr>
          <w:rFonts w:cs="Times New Roman"/>
          <w:color w:val="222222"/>
          <w:shd w:val="clear" w:color="auto" w:fill="FFFFFF"/>
        </w:rPr>
      </w:pPr>
      <w:r w:rsidRPr="00E24336">
        <w:rPr>
          <w:rFonts w:cs="Times New Roman"/>
          <w:color w:val="222222"/>
          <w:shd w:val="clear" w:color="auto" w:fill="FFFFFF"/>
        </w:rPr>
        <w:t>Miller, C. (2015). Automated Aquaponics Design Report.</w:t>
      </w:r>
    </w:p>
    <w:p w14:paraId="7B593145" w14:textId="69A34714" w:rsidR="00D77FE8" w:rsidRPr="00E24336" w:rsidRDefault="00D77FE8" w:rsidP="00FE702E">
      <w:pPr>
        <w:spacing w:after="0" w:afterAutospacing="0"/>
        <w:ind w:left="680" w:hanging="680"/>
        <w:rPr>
          <w:rFonts w:cs="Times New Roman"/>
          <w:color w:val="222222"/>
          <w:shd w:val="clear" w:color="auto" w:fill="FFFFFF"/>
          <w:lang w:val="en-US"/>
        </w:rPr>
      </w:pPr>
      <w:r w:rsidRPr="00D77FE8">
        <w:rPr>
          <w:rFonts w:cs="Times New Roman"/>
          <w:color w:val="222222"/>
          <w:shd w:val="clear" w:color="auto" w:fill="FFFFFF"/>
        </w:rPr>
        <w:t xml:space="preserve">Murugesan, S., Priyanka, P., </w:t>
      </w:r>
      <w:proofErr w:type="spellStart"/>
      <w:r w:rsidRPr="00D77FE8">
        <w:rPr>
          <w:rFonts w:cs="Times New Roman"/>
          <w:color w:val="222222"/>
          <w:shd w:val="clear" w:color="auto" w:fill="FFFFFF"/>
        </w:rPr>
        <w:t>Snehal</w:t>
      </w:r>
      <w:proofErr w:type="spellEnd"/>
      <w:r w:rsidRPr="00D77FE8">
        <w:rPr>
          <w:rFonts w:cs="Times New Roman"/>
          <w:color w:val="222222"/>
          <w:shd w:val="clear" w:color="auto" w:fill="FFFFFF"/>
        </w:rPr>
        <w:t xml:space="preserve">, S. M., &amp; Amruta, M. (2017, December). Micro controller based automatic </w:t>
      </w:r>
      <w:proofErr w:type="spellStart"/>
      <w:r w:rsidRPr="00D77FE8">
        <w:rPr>
          <w:rFonts w:cs="Times New Roman"/>
          <w:color w:val="222222"/>
          <w:shd w:val="clear" w:color="auto" w:fill="FFFFFF"/>
        </w:rPr>
        <w:t>aquaphonic</w:t>
      </w:r>
      <w:proofErr w:type="spellEnd"/>
      <w:r w:rsidRPr="00D77FE8">
        <w:rPr>
          <w:rFonts w:cs="Times New Roman"/>
          <w:color w:val="222222"/>
          <w:shd w:val="clear" w:color="auto" w:fill="FFFFFF"/>
        </w:rPr>
        <w:t xml:space="preserve"> system using solar. In </w:t>
      </w:r>
      <w:r w:rsidRPr="00D77FE8">
        <w:rPr>
          <w:rFonts w:cs="Times New Roman"/>
          <w:i/>
          <w:iCs/>
          <w:color w:val="222222"/>
          <w:shd w:val="clear" w:color="auto" w:fill="FFFFFF"/>
        </w:rPr>
        <w:t>2017 International Conference on Intelligent Sustainable Systems (ICISS)</w:t>
      </w:r>
      <w:r w:rsidRPr="00D77FE8">
        <w:rPr>
          <w:rFonts w:cs="Times New Roman"/>
          <w:color w:val="222222"/>
          <w:shd w:val="clear" w:color="auto" w:fill="FFFFFF"/>
        </w:rPr>
        <w:t> (pp. 43-47). IEEE.</w:t>
      </w:r>
    </w:p>
    <w:p w14:paraId="103A8E17" w14:textId="77777777" w:rsidR="009E4336" w:rsidRPr="009E4336" w:rsidRDefault="009E4336" w:rsidP="009E4336">
      <w:pPr>
        <w:ind w:left="2160" w:firstLine="720"/>
        <w:rPr>
          <w:i/>
          <w:iCs/>
          <w:lang w:val="en-US"/>
        </w:rPr>
      </w:pPr>
    </w:p>
    <w:p w14:paraId="3169B277" w14:textId="77777777" w:rsidR="009E4336" w:rsidRPr="009E4336" w:rsidRDefault="009E4336">
      <w:pPr>
        <w:rPr>
          <w:lang w:val="en-US"/>
        </w:rPr>
      </w:pPr>
    </w:p>
    <w:sectPr w:rsidR="009E4336" w:rsidRPr="009E433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79B01" w14:textId="77777777" w:rsidR="008C6A1C" w:rsidRDefault="008C6A1C" w:rsidP="00064348">
      <w:pPr>
        <w:spacing w:after="0" w:line="240" w:lineRule="auto"/>
      </w:pPr>
      <w:r>
        <w:separator/>
      </w:r>
    </w:p>
  </w:endnote>
  <w:endnote w:type="continuationSeparator" w:id="0">
    <w:p w14:paraId="02EA8446" w14:textId="77777777" w:rsidR="008C6A1C" w:rsidRDefault="008C6A1C" w:rsidP="0006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23D65" w14:textId="77777777" w:rsidR="008C6A1C" w:rsidRDefault="008C6A1C" w:rsidP="00064348">
      <w:pPr>
        <w:spacing w:after="0" w:line="240" w:lineRule="auto"/>
      </w:pPr>
      <w:r>
        <w:separator/>
      </w:r>
    </w:p>
  </w:footnote>
  <w:footnote w:type="continuationSeparator" w:id="0">
    <w:p w14:paraId="5F21CEAA" w14:textId="77777777" w:rsidR="008C6A1C" w:rsidRDefault="008C6A1C" w:rsidP="0006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AC40" w14:textId="77777777" w:rsidR="00064348" w:rsidRDefault="00064348">
    <w:pPr>
      <w:pStyle w:val="Header"/>
    </w:pPr>
    <w:r>
      <w:tab/>
    </w:r>
    <w:r>
      <w:tab/>
    </w:r>
    <w:r>
      <w:fldChar w:fldCharType="begin"/>
    </w:r>
    <w:r>
      <w:instrText xml:space="preserve"> PAGE   \* MERGEFORMAT </w:instrText>
    </w:r>
    <w:r>
      <w:fldChar w:fldCharType="separate"/>
    </w:r>
    <w:r w:rsidR="006169B9">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8E6"/>
    <w:multiLevelType w:val="hybridMultilevel"/>
    <w:tmpl w:val="8A58D12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9547C22"/>
    <w:multiLevelType w:val="hybridMultilevel"/>
    <w:tmpl w:val="2B2E0F50"/>
    <w:lvl w:ilvl="0" w:tplc="CF20A442">
      <w:start w:val="1"/>
      <w:numFmt w:val="decimal"/>
      <w:lvlText w:val="%1."/>
      <w:lvlJc w:val="left"/>
      <w:pPr>
        <w:ind w:left="984" w:hanging="360"/>
      </w:pPr>
      <w:rPr>
        <w:rFonts w:hint="default"/>
      </w:rPr>
    </w:lvl>
    <w:lvl w:ilvl="1" w:tplc="20000019" w:tentative="1">
      <w:start w:val="1"/>
      <w:numFmt w:val="lowerLetter"/>
      <w:lvlText w:val="%2."/>
      <w:lvlJc w:val="left"/>
      <w:pPr>
        <w:ind w:left="1704" w:hanging="360"/>
      </w:pPr>
    </w:lvl>
    <w:lvl w:ilvl="2" w:tplc="2000001B" w:tentative="1">
      <w:start w:val="1"/>
      <w:numFmt w:val="lowerRoman"/>
      <w:lvlText w:val="%3."/>
      <w:lvlJc w:val="right"/>
      <w:pPr>
        <w:ind w:left="2424" w:hanging="180"/>
      </w:pPr>
    </w:lvl>
    <w:lvl w:ilvl="3" w:tplc="2000000F" w:tentative="1">
      <w:start w:val="1"/>
      <w:numFmt w:val="decimal"/>
      <w:lvlText w:val="%4."/>
      <w:lvlJc w:val="left"/>
      <w:pPr>
        <w:ind w:left="3144" w:hanging="360"/>
      </w:pPr>
    </w:lvl>
    <w:lvl w:ilvl="4" w:tplc="20000019" w:tentative="1">
      <w:start w:val="1"/>
      <w:numFmt w:val="lowerLetter"/>
      <w:lvlText w:val="%5."/>
      <w:lvlJc w:val="left"/>
      <w:pPr>
        <w:ind w:left="3864" w:hanging="360"/>
      </w:pPr>
    </w:lvl>
    <w:lvl w:ilvl="5" w:tplc="2000001B" w:tentative="1">
      <w:start w:val="1"/>
      <w:numFmt w:val="lowerRoman"/>
      <w:lvlText w:val="%6."/>
      <w:lvlJc w:val="right"/>
      <w:pPr>
        <w:ind w:left="4584" w:hanging="180"/>
      </w:pPr>
    </w:lvl>
    <w:lvl w:ilvl="6" w:tplc="2000000F" w:tentative="1">
      <w:start w:val="1"/>
      <w:numFmt w:val="decimal"/>
      <w:lvlText w:val="%7."/>
      <w:lvlJc w:val="left"/>
      <w:pPr>
        <w:ind w:left="5304" w:hanging="360"/>
      </w:pPr>
    </w:lvl>
    <w:lvl w:ilvl="7" w:tplc="20000019" w:tentative="1">
      <w:start w:val="1"/>
      <w:numFmt w:val="lowerLetter"/>
      <w:lvlText w:val="%8."/>
      <w:lvlJc w:val="left"/>
      <w:pPr>
        <w:ind w:left="6024" w:hanging="360"/>
      </w:pPr>
    </w:lvl>
    <w:lvl w:ilvl="8" w:tplc="2000001B" w:tentative="1">
      <w:start w:val="1"/>
      <w:numFmt w:val="lowerRoman"/>
      <w:lvlText w:val="%9."/>
      <w:lvlJc w:val="right"/>
      <w:pPr>
        <w:ind w:left="674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s7Q0NDE3NTQzNDBR0lEKTi0uzszPAykwqgUAXjoZVSwAAAA="/>
  </w:docVars>
  <w:rsids>
    <w:rsidRoot w:val="00A4538B"/>
    <w:rsid w:val="00064348"/>
    <w:rsid w:val="0013633A"/>
    <w:rsid w:val="00172223"/>
    <w:rsid w:val="001957F9"/>
    <w:rsid w:val="001F6F8A"/>
    <w:rsid w:val="00237516"/>
    <w:rsid w:val="002A52B6"/>
    <w:rsid w:val="002C1257"/>
    <w:rsid w:val="00332A84"/>
    <w:rsid w:val="003626DF"/>
    <w:rsid w:val="003D552C"/>
    <w:rsid w:val="00427BE5"/>
    <w:rsid w:val="005B2228"/>
    <w:rsid w:val="006169B9"/>
    <w:rsid w:val="007307FD"/>
    <w:rsid w:val="007C4F4E"/>
    <w:rsid w:val="00895A6C"/>
    <w:rsid w:val="008A5B02"/>
    <w:rsid w:val="008C6A1C"/>
    <w:rsid w:val="0090082D"/>
    <w:rsid w:val="00916284"/>
    <w:rsid w:val="009E4336"/>
    <w:rsid w:val="00A37187"/>
    <w:rsid w:val="00A4538B"/>
    <w:rsid w:val="00A943E5"/>
    <w:rsid w:val="00AE3792"/>
    <w:rsid w:val="00B05641"/>
    <w:rsid w:val="00B43D26"/>
    <w:rsid w:val="00B706CA"/>
    <w:rsid w:val="00BB17CB"/>
    <w:rsid w:val="00BD777D"/>
    <w:rsid w:val="00C70696"/>
    <w:rsid w:val="00D1646D"/>
    <w:rsid w:val="00D77FE8"/>
    <w:rsid w:val="00DD3777"/>
    <w:rsid w:val="00E24336"/>
    <w:rsid w:val="00E6150D"/>
    <w:rsid w:val="00F16374"/>
    <w:rsid w:val="00F301CB"/>
    <w:rsid w:val="00F53A35"/>
    <w:rsid w:val="00FE702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3F48"/>
  <w15:chartTrackingRefBased/>
  <w15:docId w15:val="{D3670537-2CB1-437D-8E0C-1DDF9E1C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KE" w:eastAsia="en-US" w:bidi="ar-SA"/>
      </w:rPr>
    </w:rPrDefault>
    <w:pPrDefault>
      <w:pPr>
        <w:spacing w:after="100" w:afterAutospacing="1" w:line="480" w:lineRule="auto"/>
        <w:ind w:firstLine="62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3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2A84"/>
    <w:rPr>
      <w:color w:val="808080"/>
    </w:rPr>
  </w:style>
  <w:style w:type="table" w:styleId="PlainTable1">
    <w:name w:val="Plain Table 1"/>
    <w:basedOn w:val="TableNormal"/>
    <w:uiPriority w:val="41"/>
    <w:rsid w:val="00BD77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64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348"/>
  </w:style>
  <w:style w:type="paragraph" w:styleId="Footer">
    <w:name w:val="footer"/>
    <w:basedOn w:val="Normal"/>
    <w:link w:val="FooterChar"/>
    <w:uiPriority w:val="99"/>
    <w:unhideWhenUsed/>
    <w:rsid w:val="00064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348"/>
  </w:style>
  <w:style w:type="character" w:customStyle="1" w:styleId="Heading1Char">
    <w:name w:val="Heading 1 Char"/>
    <w:basedOn w:val="DefaultParagraphFont"/>
    <w:link w:val="Heading1"/>
    <w:uiPriority w:val="9"/>
    <w:rsid w:val="00A4538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C1257"/>
    <w:pPr>
      <w:ind w:left="720"/>
      <w:contextualSpacing/>
    </w:pPr>
  </w:style>
  <w:style w:type="table" w:styleId="TableGrid">
    <w:name w:val="Table Grid"/>
    <w:basedOn w:val="TableNormal"/>
    <w:uiPriority w:val="39"/>
    <w:rsid w:val="00D16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2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HiDel\Documents\Custom%20Office%20Templates\WORD%20DELIVERABLE%202021%2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DELIVERABLE 2021 03</Template>
  <TotalTime>126</TotalTime>
  <Pages>7</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GreHiDel</dc:creator>
  <cp:keywords/>
  <dc:description/>
  <cp:lastModifiedBy>GreHiDeL M</cp:lastModifiedBy>
  <cp:revision>5</cp:revision>
  <dcterms:created xsi:type="dcterms:W3CDTF">2021-05-08T06:29:00Z</dcterms:created>
  <dcterms:modified xsi:type="dcterms:W3CDTF">2021-05-08T08:36:00Z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ies>
</file>